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numbering.xml" ContentType="application/vnd.openxmlformats-officedocument.wordprocessingml.numbering+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p>
      <w:pPr>
        <w:ind w:right="7"/>
        <w:jc w:val="center"/>
        <w:spacing w:after="32" w:line="259" w:lineRule="auto"/>
        <w:rPr>
          <w:rFonts w:ascii="Times New Roman" w:eastAsia="Times New Roman" w:hAnsi="Times New Roman" w:hint="default"/>
          <w:b/>
          <w:bCs/>
          <w:sz w:val="24"/>
          <w:szCs w:val="24"/>
        </w:rPr>
      </w:pPr>
      <w:r>
        <w:rPr>
          <w:rFonts w:ascii="Times New Roman" w:eastAsia="Times New Roman" w:hAnsi="Times New Roman" w:hint="default"/>
          <w:b/>
          <w:bCs/>
          <w:sz w:val="24"/>
          <w:szCs w:val="24"/>
        </w:rPr>
        <w:t xml:space="preserve"> Аннотация </w:t>
      </w:r>
    </w:p>
    <w:p>
      <w:pPr>
        <w:ind w:left="1671" w:right="1121" w:firstLine="0"/>
        <w:jc w:val="center"/>
        <w:spacing w:after="8" w:line="266" w:lineRule="auto"/>
        <w:rPr>
          <w:rFonts w:ascii="Times New Roman" w:eastAsia="Times New Roman" w:hAnsi="Times New Roman" w:hint="default"/>
          <w:b/>
          <w:bCs/>
          <w:sz w:val="24"/>
          <w:szCs w:val="24"/>
        </w:rPr>
      </w:pPr>
      <w:r>
        <w:rPr>
          <w:rFonts w:ascii="Times New Roman" w:eastAsia="Times New Roman" w:hAnsi="Times New Roman" w:hint="default"/>
          <w:b/>
          <w:bCs/>
          <w:sz w:val="24"/>
          <w:szCs w:val="24"/>
        </w:rPr>
        <w:t xml:space="preserve">к рабочей программе учебного предмета, курса </w:t>
      </w:r>
    </w:p>
    <w:p>
      <w:pPr>
        <w:ind w:left="3054" w:right="1121" w:hanging="1580"/>
        <w:jc w:val="center"/>
        <w:spacing w:after="8" w:line="266" w:lineRule="auto"/>
        <w:rPr>
          <w:rFonts w:ascii="Times New Roman" w:eastAsia="Times New Roman" w:hAnsi="Times New Roman"/>
          <w:b/>
          <w:bCs/>
          <w:sz w:val="24"/>
          <w:szCs w:val="24"/>
          <w:rtl w:val="off"/>
        </w:rPr>
      </w:pPr>
      <w:r>
        <w:rPr>
          <w:rFonts w:ascii="Times New Roman" w:eastAsia="Times New Roman" w:hAnsi="Times New Roman" w:hint="default"/>
          <w:b/>
          <w:bCs/>
          <w:sz w:val="24"/>
          <w:szCs w:val="24"/>
        </w:rPr>
        <w:t>«</w:t>
      </w:r>
      <w:r>
        <w:rPr>
          <w:rFonts w:ascii="Times New Roman" w:eastAsia="Times New Roman" w:hAnsi="Times New Roman" w:hint="default"/>
          <w:b/>
          <w:bCs/>
          <w:sz w:val="24"/>
          <w:szCs w:val="24"/>
          <w:rtl w:val="off"/>
        </w:rPr>
        <w:t>Физическая культура</w:t>
      </w:r>
      <w:r>
        <w:rPr>
          <w:rFonts w:ascii="Times New Roman" w:eastAsia="Times New Roman" w:hAnsi="Times New Roman" w:hint="default"/>
          <w:b/>
          <w:bCs/>
          <w:sz w:val="24"/>
          <w:szCs w:val="24"/>
        </w:rPr>
        <w:t>» 1-4 классы</w:t>
      </w:r>
    </w:p>
    <w:p>
      <w:pPr>
        <w:spacing w:after="160" w:line="259" w:lineRule="auto"/>
        <w:rPr>
          <w:rtl w:val="off"/>
        </w:rPr>
      </w:pP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Планируемые результаты включают в себя личностные, метапредметные и предметные результаты. </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pPr>
        <w:spacing w:after="160" w:line="259" w:lineRule="auto"/>
        <w:rPr>
          <w:caps w:val="off"/>
          <w:rFonts w:ascii="Times New Roman" w:eastAsia="Times New Roman" w:hAnsi="Times New Roman" w:cs="&quot;Times New Roman&quot;"/>
          <w:b w:val="0"/>
          <w:i w:val="0"/>
          <w:sz w:val="24"/>
          <w:szCs w:val="24"/>
          <w:rtl w:val="off"/>
        </w:rPr>
      </w:pPr>
      <w:r>
        <w:rPr>
          <w:rFonts w:ascii="Times New Roman" w:eastAsia="Times New Roman" w:hAnsi="Times New Roman"/>
          <w:b w:val="0"/>
          <w:i w:val="0"/>
          <w:color w:val="000000"/>
          <w:sz w:val="24"/>
          <w:szCs w:val="24"/>
        </w:rPr>
        <w:t>‌</w:t>
      </w:r>
      <w:r>
        <w:rPr>
          <w:caps w:val="off"/>
          <w:rFonts w:ascii="Times New Roman" w:eastAsia="Times New Roman" w:hAnsi="Times New Roman" w:cs="&quot;Times New Roman&quot;"/>
          <w:b w:val="0"/>
          <w:i w:val="0"/>
          <w:sz w:val="24"/>
          <w:szCs w:val="24"/>
        </w:rPr>
        <w:t xml:space="preserve">Общее число часов для изучения физической культуры на уровне начального общего образования составляет – 270 часов: </w:t>
      </w:r>
    </w:p>
    <w:p>
      <w:pPr>
        <w:spacing w:after="160" w:line="259" w:lineRule="auto"/>
        <w:rPr>
          <w:caps w:val="off"/>
          <w:rFonts w:ascii="Times New Roman" w:eastAsia="Times New Roman" w:hAnsi="Times New Roman" w:cs="&quot;Times New Roman&quot;"/>
          <w:b w:val="0"/>
          <w:i w:val="0"/>
          <w:sz w:val="24"/>
          <w:szCs w:val="24"/>
          <w:rtl w:val="off"/>
        </w:rPr>
      </w:pPr>
      <w:r>
        <w:rPr>
          <w:caps w:val="off"/>
          <w:rFonts w:ascii="Times New Roman" w:eastAsia="Times New Roman" w:hAnsi="Times New Roman" w:cs="&quot;Times New Roman&quot;"/>
          <w:b w:val="0"/>
          <w:i w:val="0"/>
          <w:sz w:val="24"/>
          <w:szCs w:val="24"/>
        </w:rPr>
        <w:t xml:space="preserve">в 1 классе – 66 часов (2 часа в неделю), </w:t>
      </w:r>
    </w:p>
    <w:p>
      <w:pPr>
        <w:spacing w:after="160" w:line="259" w:lineRule="auto"/>
        <w:rPr>
          <w:caps w:val="off"/>
          <w:rFonts w:ascii="Times New Roman" w:eastAsia="Times New Roman" w:hAnsi="Times New Roman" w:cs="&quot;Times New Roman&quot;"/>
          <w:b w:val="0"/>
          <w:i w:val="0"/>
          <w:sz w:val="24"/>
          <w:szCs w:val="24"/>
          <w:rtl w:val="off"/>
        </w:rPr>
      </w:pPr>
      <w:r>
        <w:rPr>
          <w:caps w:val="off"/>
          <w:rFonts w:ascii="Times New Roman" w:eastAsia="Times New Roman" w:hAnsi="Times New Roman" w:cs="&quot;Times New Roman&quot;"/>
          <w:b w:val="0"/>
          <w:i w:val="0"/>
          <w:sz w:val="24"/>
          <w:szCs w:val="24"/>
        </w:rPr>
        <w:t xml:space="preserve">во 2 классе – 68 часа (2 часа в неделю), </w:t>
      </w:r>
    </w:p>
    <w:p>
      <w:pPr>
        <w:spacing w:after="160" w:line="259" w:lineRule="auto"/>
        <w:rPr>
          <w:caps w:val="off"/>
          <w:rFonts w:ascii="Times New Roman" w:eastAsia="Times New Roman" w:hAnsi="Times New Roman" w:cs="&quot;Times New Roman&quot;"/>
          <w:b w:val="0"/>
          <w:i w:val="0"/>
          <w:sz w:val="24"/>
          <w:szCs w:val="24"/>
          <w:rtl w:val="off"/>
        </w:rPr>
      </w:pPr>
      <w:r>
        <w:rPr>
          <w:caps w:val="off"/>
          <w:rFonts w:ascii="Times New Roman" w:eastAsia="Times New Roman" w:hAnsi="Times New Roman" w:cs="&quot;Times New Roman&quot;"/>
          <w:b w:val="0"/>
          <w:i w:val="0"/>
          <w:sz w:val="24"/>
          <w:szCs w:val="24"/>
        </w:rPr>
        <w:t xml:space="preserve">в 3 классе – 68 часа (2 часа в неделю), </w:t>
      </w:r>
    </w:p>
    <w:p>
      <w:pPr>
        <w:spacing w:after="160" w:line="259" w:lineRule="auto"/>
        <w:rPr>
          <w:caps w:val="off"/>
          <w:rFonts w:ascii="Times New Roman" w:eastAsia="Times New Roman" w:hAnsi="Times New Roman" w:cs="&quot;Times New Roman&quot;"/>
          <w:b w:val="0"/>
          <w:i w:val="0"/>
          <w:sz w:val="24"/>
          <w:szCs w:val="24"/>
          <w:rtl w:val="off"/>
        </w:rPr>
      </w:pPr>
      <w:r>
        <w:rPr>
          <w:caps w:val="off"/>
          <w:rFonts w:ascii="Times New Roman" w:eastAsia="Times New Roman" w:hAnsi="Times New Roman" w:cs="&quot;Times New Roman&quot;"/>
          <w:b w:val="0"/>
          <w:i w:val="0"/>
          <w:sz w:val="24"/>
          <w:szCs w:val="24"/>
        </w:rPr>
        <w:t>в 4 классе – 68 часа (2 часа в неделю).</w:t>
      </w:r>
    </w:p>
    <w:p>
      <w:pPr>
        <w:ind w:firstLine="600"/>
        <w:jc w:val="both"/>
        <w:spacing w:after="0" w:before="0" w:line="264"/>
        <w:rPr>
          <w:rFonts w:ascii="Times New Roman" w:eastAsia="Times New Roman" w:hAnsi="Times New Roman" w:hint="default"/>
          <w:b w:val="0"/>
          <w:bCs w:val="0"/>
          <w:sz w:val="24"/>
          <w:szCs w:val="24"/>
          <w:rtl w:val="off"/>
        </w:rPr>
      </w:pPr>
      <w:r>
        <w:rPr>
          <w:rFonts w:ascii="Times New Roman" w:eastAsia="Times New Roman" w:hAnsi="Times New Roman" w:hint="default"/>
          <w:b w:val="0"/>
          <w:bCs w:val="0"/>
          <w:sz w:val="24"/>
          <w:szCs w:val="24"/>
          <w:rtl w:val="off"/>
        </w:rPr>
        <w:t>Срок реализации программы 4 года.</w:t>
      </w:r>
    </w:p>
    <w:p>
      <w:pPr>
        <w:spacing w:after="160" w:line="259" w:lineRule="auto"/>
        <w:rPr>
          <w:caps w:val="off"/>
          <w:rFonts w:ascii="Times New Roman" w:eastAsia="Times New Roman" w:hAnsi="Times New Roman" w:cs="&quot;Times New Roman&quot;"/>
          <w:b w:val="0"/>
          <w:i w:val="0"/>
          <w:sz w:val="24"/>
          <w:szCs w:val="24"/>
          <w:rtl w:val="off"/>
        </w:rPr>
      </w:pP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pPr>
        <w:jc w:val="both"/>
        <w:numPr>
          <w:ilvl w:val="0"/>
          <w:numId w:val="1"/>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pPr>
        <w:jc w:val="both"/>
        <w:numPr>
          <w:ilvl w:val="0"/>
          <w:numId w:val="1"/>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pPr>
        <w:jc w:val="both"/>
        <w:numPr>
          <w:ilvl w:val="0"/>
          <w:numId w:val="1"/>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pPr>
        <w:jc w:val="both"/>
        <w:numPr>
          <w:ilvl w:val="0"/>
          <w:numId w:val="1"/>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уважительное отношение к содержанию национальных подвижных игр, этнокультурным формам и видам соревновательной деятельности; </w:t>
      </w:r>
    </w:p>
    <w:p>
      <w:pPr>
        <w:jc w:val="both"/>
        <w:numPr>
          <w:ilvl w:val="0"/>
          <w:numId w:val="1"/>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стремление к формированию культуры здоровья, соблюдению правил здорового образа жизни; </w:t>
      </w:r>
    </w:p>
    <w:p>
      <w:pPr>
        <w:jc w:val="both"/>
        <w:numPr>
          <w:ilvl w:val="0"/>
          <w:numId w:val="1"/>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pPr>
        <w:ind w:left="120"/>
        <w:jc w:val="left"/>
        <w:spacing w:after="0" w:before="0"/>
        <w:rPr>
          <w:rFonts w:ascii="Times New Roman" w:eastAsia="Times New Roman" w:hAnsi="Times New Roman" w:hint="default"/>
          <w:sz w:val="24"/>
          <w:szCs w:val="24"/>
        </w:rPr>
      </w:pPr>
    </w:p>
    <w:p>
      <w:pPr>
        <w:ind w:left="120"/>
        <w:jc w:val="both"/>
        <w:spacing w:after="0" w:before="0" w:line="264"/>
        <w:rPr>
          <w:rFonts w:ascii="Times New Roman" w:eastAsia="Times New Roman" w:hAnsi="Times New Roman" w:hint="default"/>
          <w:sz w:val="24"/>
          <w:szCs w:val="24"/>
        </w:rPr>
      </w:pPr>
    </w:p>
    <w:p>
      <w:pPr>
        <w:ind w:left="120"/>
        <w:jc w:val="both"/>
        <w:spacing w:after="0" w:before="0" w:line="264"/>
        <w:rPr>
          <w:rFonts w:ascii="Times New Roman" w:eastAsia="Times New Roman" w:hAnsi="Times New Roman" w:hint="default"/>
          <w:sz w:val="24"/>
          <w:szCs w:val="24"/>
        </w:rPr>
      </w:pP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К концу обучения в</w:t>
      </w:r>
      <w:r>
        <w:rPr>
          <w:rFonts w:ascii="Times New Roman" w:eastAsia="Times New Roman" w:hAnsi="Times New Roman"/>
          <w:b/>
          <w:i w:val="0"/>
          <w:color w:val="000000"/>
          <w:sz w:val="24"/>
          <w:szCs w:val="24"/>
        </w:rPr>
        <w:t xml:space="preserve"> 1 классе</w:t>
      </w:r>
      <w:r>
        <w:rPr>
          <w:rFonts w:ascii="Times New Roman" w:eastAsia="Times New Roman" w:hAnsi="Times New Roman"/>
          <w:b w:val="0"/>
          <w:i w:val="0"/>
          <w:color w:val="000000"/>
          <w:sz w:val="24"/>
          <w:szCs w:val="24"/>
        </w:rPr>
        <w:t xml:space="preserve"> у обучающегося будут сформированы следующие универсальные учебные действия.</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i w:val="0"/>
          <w:color w:val="000000"/>
          <w:sz w:val="24"/>
          <w:szCs w:val="24"/>
        </w:rPr>
        <w:t>Познавательные универсальные учебные действия</w:t>
      </w:r>
      <w:r>
        <w:rPr>
          <w:rFonts w:ascii="Times New Roman" w:eastAsia="Times New Roman" w:hAnsi="Times New Roman"/>
          <w:b w:val="0"/>
          <w:i w:val="0"/>
          <w:color w:val="000000"/>
          <w:sz w:val="24"/>
          <w:szCs w:val="24"/>
        </w:rPr>
        <w:t>:</w:t>
      </w:r>
    </w:p>
    <w:p>
      <w:pPr>
        <w:jc w:val="both"/>
        <w:numPr>
          <w:ilvl w:val="0"/>
          <w:numId w:val="2"/>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находить общие и отличительные признаки в передвижениях человека и животных;</w:t>
      </w:r>
    </w:p>
    <w:p>
      <w:pPr>
        <w:jc w:val="both"/>
        <w:numPr>
          <w:ilvl w:val="0"/>
          <w:numId w:val="2"/>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устанавливать связь между бытовыми движениями древних людей и физическими упражнениями из современных видов спорта; </w:t>
      </w:r>
    </w:p>
    <w:p>
      <w:pPr>
        <w:jc w:val="both"/>
        <w:numPr>
          <w:ilvl w:val="0"/>
          <w:numId w:val="2"/>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сравнивать способы передвижения ходьбой и бегом, находить между ними общие и отличительные признаки; </w:t>
      </w:r>
    </w:p>
    <w:p>
      <w:pPr>
        <w:jc w:val="both"/>
        <w:numPr>
          <w:ilvl w:val="0"/>
          <w:numId w:val="2"/>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выявлять признаки правильной и неправильной осанки, приводить возможные причины её нарушений.</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i w:val="0"/>
          <w:color w:val="000000"/>
          <w:sz w:val="24"/>
          <w:szCs w:val="24"/>
        </w:rPr>
        <w:t>Коммуникативные универсальные учебные действия</w:t>
      </w:r>
      <w:r>
        <w:rPr>
          <w:rFonts w:ascii="Times New Roman" w:eastAsia="Times New Roman" w:hAnsi="Times New Roman"/>
          <w:b w:val="0"/>
          <w:i w:val="0"/>
          <w:color w:val="000000"/>
          <w:sz w:val="24"/>
          <w:szCs w:val="24"/>
        </w:rPr>
        <w:t xml:space="preserve">: </w:t>
      </w:r>
    </w:p>
    <w:p>
      <w:pPr>
        <w:jc w:val="both"/>
        <w:numPr>
          <w:ilvl w:val="0"/>
          <w:numId w:val="3"/>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воспроизводить названия разучиваемых физических упражнений и их исходные положения; </w:t>
      </w:r>
    </w:p>
    <w:p>
      <w:pPr>
        <w:jc w:val="both"/>
        <w:numPr>
          <w:ilvl w:val="0"/>
          <w:numId w:val="3"/>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pPr>
        <w:jc w:val="both"/>
        <w:numPr>
          <w:ilvl w:val="0"/>
          <w:numId w:val="3"/>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pPr>
        <w:jc w:val="both"/>
        <w:numPr>
          <w:ilvl w:val="0"/>
          <w:numId w:val="3"/>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обсуждать правила проведения подвижных игр, обосновывать объективность определения победителей.</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i w:val="0"/>
          <w:color w:val="000000"/>
          <w:sz w:val="24"/>
          <w:szCs w:val="24"/>
        </w:rPr>
        <w:t>Регулятивные универсальные учебные действия</w:t>
      </w:r>
      <w:r>
        <w:rPr>
          <w:rFonts w:ascii="Times New Roman" w:eastAsia="Times New Roman" w:hAnsi="Times New Roman"/>
          <w:b w:val="0"/>
          <w:i w:val="0"/>
          <w:color w:val="000000"/>
          <w:sz w:val="24"/>
          <w:szCs w:val="24"/>
        </w:rPr>
        <w:t>:</w:t>
      </w:r>
    </w:p>
    <w:p>
      <w:pPr>
        <w:jc w:val="both"/>
        <w:numPr>
          <w:ilvl w:val="0"/>
          <w:numId w:val="4"/>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выполнять комплексы физкультминуток, утренней зарядки, упражнений по профилактике нарушения и коррекции осанки; </w:t>
      </w:r>
    </w:p>
    <w:p>
      <w:pPr>
        <w:jc w:val="both"/>
        <w:numPr>
          <w:ilvl w:val="0"/>
          <w:numId w:val="4"/>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выполнять учебные задания по обучению новым физическим упражнениям и развитию физических качеств;</w:t>
      </w:r>
    </w:p>
    <w:p>
      <w:pPr>
        <w:jc w:val="both"/>
        <w:numPr>
          <w:ilvl w:val="0"/>
          <w:numId w:val="4"/>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проявлять уважительное отношение к участникам совместной игровой и соревновательной деятельности.</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К концу обучения во 2 классе у обучающегося будут сформированы следующие универсальные учебные действия. </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i w:val="0"/>
          <w:color w:val="000000"/>
          <w:sz w:val="24"/>
          <w:szCs w:val="24"/>
        </w:rPr>
        <w:t>Познавательные универсальные учебные действия</w:t>
      </w:r>
      <w:r>
        <w:rPr>
          <w:rFonts w:ascii="Times New Roman" w:eastAsia="Times New Roman" w:hAnsi="Times New Roman"/>
          <w:b w:val="0"/>
          <w:i w:val="0"/>
          <w:color w:val="000000"/>
          <w:sz w:val="24"/>
          <w:szCs w:val="24"/>
        </w:rPr>
        <w:t xml:space="preserve">: </w:t>
      </w:r>
    </w:p>
    <w:p>
      <w:pPr>
        <w:jc w:val="both"/>
        <w:numPr>
          <w:ilvl w:val="0"/>
          <w:numId w:val="5"/>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характеризовать понятие «физические качества», называть физические качества и определять их отличительные признаки; </w:t>
      </w:r>
    </w:p>
    <w:p>
      <w:pPr>
        <w:jc w:val="both"/>
        <w:numPr>
          <w:ilvl w:val="0"/>
          <w:numId w:val="5"/>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понимать связь между закаливающими процедурами и укреплением здоровья;</w:t>
      </w:r>
    </w:p>
    <w:p>
      <w:pPr>
        <w:jc w:val="both"/>
        <w:numPr>
          <w:ilvl w:val="0"/>
          <w:numId w:val="5"/>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pPr>
        <w:jc w:val="both"/>
        <w:numPr>
          <w:ilvl w:val="0"/>
          <w:numId w:val="5"/>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pPr>
        <w:jc w:val="both"/>
        <w:numPr>
          <w:ilvl w:val="0"/>
          <w:numId w:val="5"/>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вести наблюдения за изменениями показателей физического развития и физических качеств, проводить процедуры их измерения.</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i w:val="0"/>
          <w:color w:val="000000"/>
          <w:sz w:val="24"/>
          <w:szCs w:val="24"/>
        </w:rPr>
        <w:t>Коммуникативные универсальные учебные действия</w:t>
      </w:r>
      <w:r>
        <w:rPr>
          <w:rFonts w:ascii="Times New Roman" w:eastAsia="Times New Roman" w:hAnsi="Times New Roman"/>
          <w:b w:val="0"/>
          <w:i w:val="0"/>
          <w:color w:val="000000"/>
          <w:sz w:val="24"/>
          <w:szCs w:val="24"/>
        </w:rPr>
        <w:t xml:space="preserve">: </w:t>
      </w:r>
    </w:p>
    <w:p>
      <w:pPr>
        <w:jc w:val="both"/>
        <w:numPr>
          <w:ilvl w:val="0"/>
          <w:numId w:val="6"/>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pPr>
        <w:jc w:val="both"/>
        <w:numPr>
          <w:ilvl w:val="0"/>
          <w:numId w:val="6"/>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исполнять роль капитана и судьи в подвижных играх, аргументированно высказывать суждения о своих действиях и принятых решениях; </w:t>
      </w:r>
    </w:p>
    <w:p>
      <w:pPr>
        <w:jc w:val="both"/>
        <w:numPr>
          <w:ilvl w:val="0"/>
          <w:numId w:val="6"/>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i w:val="0"/>
          <w:color w:val="000000"/>
          <w:sz w:val="24"/>
          <w:szCs w:val="24"/>
        </w:rPr>
        <w:t>Регулятивные универсальные учебные действия</w:t>
      </w:r>
      <w:r>
        <w:rPr>
          <w:rFonts w:ascii="Times New Roman" w:eastAsia="Times New Roman" w:hAnsi="Times New Roman"/>
          <w:b w:val="0"/>
          <w:i w:val="0"/>
          <w:color w:val="000000"/>
          <w:sz w:val="24"/>
          <w:szCs w:val="24"/>
        </w:rPr>
        <w:t>:</w:t>
      </w:r>
    </w:p>
    <w:p>
      <w:pPr>
        <w:jc w:val="both"/>
        <w:numPr>
          <w:ilvl w:val="0"/>
          <w:numId w:val="7"/>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pPr>
        <w:jc w:val="both"/>
        <w:numPr>
          <w:ilvl w:val="0"/>
          <w:numId w:val="7"/>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pPr>
        <w:jc w:val="both"/>
        <w:numPr>
          <w:ilvl w:val="0"/>
          <w:numId w:val="7"/>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pPr>
        <w:jc w:val="both"/>
        <w:numPr>
          <w:ilvl w:val="0"/>
          <w:numId w:val="7"/>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К концу обучения в</w:t>
      </w:r>
      <w:r>
        <w:rPr>
          <w:rFonts w:ascii="Times New Roman" w:eastAsia="Times New Roman" w:hAnsi="Times New Roman"/>
          <w:b/>
          <w:i w:val="0"/>
          <w:color w:val="000000"/>
          <w:sz w:val="24"/>
          <w:szCs w:val="24"/>
        </w:rPr>
        <w:t xml:space="preserve"> 3 классе</w:t>
      </w:r>
      <w:r>
        <w:rPr>
          <w:rFonts w:ascii="Times New Roman" w:eastAsia="Times New Roman" w:hAnsi="Times New Roman"/>
          <w:b w:val="0"/>
          <w:i w:val="0"/>
          <w:color w:val="000000"/>
          <w:sz w:val="24"/>
          <w:szCs w:val="24"/>
        </w:rPr>
        <w:t xml:space="preserve"> у обучающегося будут сформированы следующие универсальные учебные действия.</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i w:val="0"/>
          <w:color w:val="000000"/>
          <w:sz w:val="24"/>
          <w:szCs w:val="24"/>
        </w:rPr>
        <w:t>Познавательные универсальные учебные действия</w:t>
      </w:r>
      <w:r>
        <w:rPr>
          <w:rFonts w:ascii="Times New Roman" w:eastAsia="Times New Roman" w:hAnsi="Times New Roman"/>
          <w:b w:val="0"/>
          <w:i w:val="0"/>
          <w:color w:val="000000"/>
          <w:sz w:val="24"/>
          <w:szCs w:val="24"/>
        </w:rPr>
        <w:t xml:space="preserve">: </w:t>
      </w:r>
    </w:p>
    <w:p>
      <w:pPr>
        <w:jc w:val="both"/>
        <w:numPr>
          <w:ilvl w:val="0"/>
          <w:numId w:val="8"/>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pPr>
        <w:jc w:val="both"/>
        <w:numPr>
          <w:ilvl w:val="0"/>
          <w:numId w:val="8"/>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объяснять понятие «дозировка нагрузки», правильно применять способы её регулирования на занятиях физической культурой; </w:t>
      </w:r>
    </w:p>
    <w:p>
      <w:pPr>
        <w:jc w:val="both"/>
        <w:numPr>
          <w:ilvl w:val="0"/>
          <w:numId w:val="8"/>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pPr>
        <w:jc w:val="both"/>
        <w:numPr>
          <w:ilvl w:val="0"/>
          <w:numId w:val="8"/>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pPr>
        <w:jc w:val="both"/>
        <w:numPr>
          <w:ilvl w:val="0"/>
          <w:numId w:val="8"/>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i w:val="0"/>
          <w:color w:val="000000"/>
          <w:sz w:val="24"/>
          <w:szCs w:val="24"/>
        </w:rPr>
        <w:t>Коммуникативные универсальные учебные действия</w:t>
      </w:r>
      <w:r>
        <w:rPr>
          <w:rFonts w:ascii="Times New Roman" w:eastAsia="Times New Roman" w:hAnsi="Times New Roman"/>
          <w:b w:val="0"/>
          <w:i w:val="0"/>
          <w:color w:val="000000"/>
          <w:sz w:val="24"/>
          <w:szCs w:val="24"/>
        </w:rPr>
        <w:t xml:space="preserve">: </w:t>
      </w:r>
    </w:p>
    <w:p>
      <w:pPr>
        <w:jc w:val="both"/>
        <w:numPr>
          <w:ilvl w:val="0"/>
          <w:numId w:val="9"/>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организовывать совместные подвижные игры, принимать в них активное участие с соблюдением правил и норм этического поведения; </w:t>
      </w:r>
    </w:p>
    <w:p>
      <w:pPr>
        <w:jc w:val="both"/>
        <w:numPr>
          <w:ilvl w:val="0"/>
          <w:numId w:val="9"/>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pPr>
        <w:jc w:val="both"/>
        <w:numPr>
          <w:ilvl w:val="0"/>
          <w:numId w:val="9"/>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pPr>
        <w:jc w:val="both"/>
        <w:numPr>
          <w:ilvl w:val="0"/>
          <w:numId w:val="9"/>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i w:val="0"/>
          <w:color w:val="000000"/>
          <w:sz w:val="24"/>
          <w:szCs w:val="24"/>
        </w:rPr>
        <w:t>Регулятивные универсальные учебные действия</w:t>
      </w:r>
      <w:r>
        <w:rPr>
          <w:rFonts w:ascii="Times New Roman" w:eastAsia="Times New Roman" w:hAnsi="Times New Roman"/>
          <w:b w:val="0"/>
          <w:i w:val="0"/>
          <w:color w:val="000000"/>
          <w:sz w:val="24"/>
          <w:szCs w:val="24"/>
        </w:rPr>
        <w:t>:</w:t>
      </w:r>
    </w:p>
    <w:p>
      <w:pPr>
        <w:jc w:val="both"/>
        <w:numPr>
          <w:ilvl w:val="0"/>
          <w:numId w:val="10"/>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контролировать выполнение физических упражнений, корректировать их на основе сравнения с заданными образцами; </w:t>
      </w:r>
    </w:p>
    <w:p>
      <w:pPr>
        <w:jc w:val="both"/>
        <w:numPr>
          <w:ilvl w:val="0"/>
          <w:numId w:val="10"/>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pPr>
        <w:jc w:val="both"/>
        <w:numPr>
          <w:ilvl w:val="0"/>
          <w:numId w:val="10"/>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оценивать сложность возникающих игровых задач, предлагать их совместное коллективное решение. </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К концу обучения в</w:t>
      </w:r>
      <w:r>
        <w:rPr>
          <w:rFonts w:ascii="Times New Roman" w:eastAsia="Times New Roman" w:hAnsi="Times New Roman"/>
          <w:b/>
          <w:i w:val="0"/>
          <w:color w:val="000000"/>
          <w:sz w:val="24"/>
          <w:szCs w:val="24"/>
        </w:rPr>
        <w:t xml:space="preserve"> 4 классе</w:t>
      </w:r>
      <w:r>
        <w:rPr>
          <w:rFonts w:ascii="Times New Roman" w:eastAsia="Times New Roman" w:hAnsi="Times New Roman"/>
          <w:b w:val="0"/>
          <w:i w:val="0"/>
          <w:color w:val="000000"/>
          <w:sz w:val="24"/>
          <w:szCs w:val="24"/>
        </w:rPr>
        <w:t xml:space="preserve"> у обучающегося будут сформированы следующие универсальные учебные действия.</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i w:val="0"/>
          <w:color w:val="000000"/>
          <w:sz w:val="24"/>
          <w:szCs w:val="24"/>
        </w:rPr>
        <w:t>Познавательные универсальные учебные действия</w:t>
      </w:r>
      <w:r>
        <w:rPr>
          <w:rFonts w:ascii="Times New Roman" w:eastAsia="Times New Roman" w:hAnsi="Times New Roman"/>
          <w:b w:val="0"/>
          <w:i w:val="0"/>
          <w:color w:val="000000"/>
          <w:sz w:val="24"/>
          <w:szCs w:val="24"/>
        </w:rPr>
        <w:t xml:space="preserve">: </w:t>
      </w:r>
    </w:p>
    <w:p>
      <w:pPr>
        <w:jc w:val="both"/>
        <w:numPr>
          <w:ilvl w:val="0"/>
          <w:numId w:val="11"/>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pPr>
        <w:jc w:val="both"/>
        <w:numPr>
          <w:ilvl w:val="0"/>
          <w:numId w:val="11"/>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pPr>
        <w:jc w:val="both"/>
        <w:numPr>
          <w:ilvl w:val="0"/>
          <w:numId w:val="11"/>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объединять физические упражнения по их целевому предназначению: на профилактику нарушения осанки, развитие силы, быстроты и выносливости.</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i w:val="0"/>
          <w:color w:val="000000"/>
          <w:sz w:val="24"/>
          <w:szCs w:val="24"/>
        </w:rPr>
        <w:t>Коммуникативные универсальные учебные действия</w:t>
      </w:r>
      <w:r>
        <w:rPr>
          <w:rFonts w:ascii="Times New Roman" w:eastAsia="Times New Roman" w:hAnsi="Times New Roman"/>
          <w:b w:val="0"/>
          <w:i w:val="0"/>
          <w:color w:val="000000"/>
          <w:sz w:val="24"/>
          <w:szCs w:val="24"/>
        </w:rPr>
        <w:t xml:space="preserve">: </w:t>
      </w:r>
    </w:p>
    <w:p>
      <w:pPr>
        <w:jc w:val="both"/>
        <w:numPr>
          <w:ilvl w:val="0"/>
          <w:numId w:val="12"/>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взаимодействовать с учителем и обучающимися, воспроизводить ранее изученный материал и отвечать на вопросы в процессе учебного диалога;</w:t>
      </w:r>
    </w:p>
    <w:p>
      <w:pPr>
        <w:jc w:val="both"/>
        <w:numPr>
          <w:ilvl w:val="0"/>
          <w:numId w:val="12"/>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pPr>
        <w:jc w:val="both"/>
        <w:numPr>
          <w:ilvl w:val="0"/>
          <w:numId w:val="12"/>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оказывать посильную первую помощь во время занятий физической культурой.</w:t>
      </w: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i w:val="0"/>
          <w:color w:val="000000"/>
          <w:sz w:val="24"/>
          <w:szCs w:val="24"/>
        </w:rPr>
        <w:t>Регулятивные универсальные учебные действия</w:t>
      </w:r>
      <w:r>
        <w:rPr>
          <w:rFonts w:ascii="Times New Roman" w:eastAsia="Times New Roman" w:hAnsi="Times New Roman"/>
          <w:b w:val="0"/>
          <w:i w:val="0"/>
          <w:color w:val="000000"/>
          <w:sz w:val="24"/>
          <w:szCs w:val="24"/>
        </w:rPr>
        <w:t>:</w:t>
      </w:r>
    </w:p>
    <w:p>
      <w:pPr>
        <w:jc w:val="both"/>
        <w:numPr>
          <w:ilvl w:val="0"/>
          <w:numId w:val="13"/>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 xml:space="preserve">выполнять указания учителя, проявлять активность и самостоятельность при выполнении учебных заданий; </w:t>
      </w:r>
    </w:p>
    <w:p>
      <w:pPr>
        <w:jc w:val="both"/>
        <w:numPr>
          <w:ilvl w:val="0"/>
          <w:numId w:val="13"/>
        </w:numPr>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pPr>
        <w:ind w:left="120"/>
        <w:jc w:val="left"/>
        <w:spacing w:after="0" w:before="0"/>
        <w:rPr>
          <w:rFonts w:ascii="Times New Roman" w:eastAsia="Times New Roman" w:hAnsi="Times New Roman" w:hint="default"/>
          <w:sz w:val="24"/>
          <w:szCs w:val="24"/>
        </w:rPr>
      </w:pPr>
    </w:p>
    <w:p>
      <w:pPr>
        <w:ind w:firstLine="600"/>
        <w:jc w:val="both"/>
        <w:spacing w:after="0" w:before="0" w:line="264"/>
        <w:rPr>
          <w:rFonts w:ascii="Times New Roman" w:eastAsia="Times New Roman" w:hAnsi="Times New Roman" w:hint="default"/>
          <w:sz w:val="24"/>
          <w:szCs w:val="24"/>
        </w:rPr>
      </w:pPr>
      <w:r>
        <w:rPr>
          <w:rFonts w:ascii="Times New Roman" w:eastAsia="Times New Roman" w:hAnsi="Times New Roman"/>
          <w:b w:val="0"/>
          <w:i w:val="0"/>
          <w:color w:val="000000"/>
          <w:sz w:val="24"/>
          <w:szCs w:val="24"/>
        </w:rPr>
        <w:t>Предметные результаты освоения программы начального общего образования по учебному предмету «</w:t>
      </w:r>
      <w:r>
        <w:rPr>
          <w:rFonts w:ascii="Times New Roman" w:eastAsia="Times New Roman" w:hAnsi="Times New Roman"/>
          <w:b w:val="0"/>
          <w:i w:val="0"/>
          <w:color w:val="000000"/>
          <w:sz w:val="24"/>
          <w:szCs w:val="24"/>
          <w:rtl w:val="off"/>
        </w:rPr>
        <w:t>Физическая культура</w:t>
      </w:r>
      <w:r>
        <w:rPr>
          <w:rFonts w:ascii="Times New Roman" w:eastAsia="Times New Roman" w:hAnsi="Times New Roman"/>
          <w:b w:val="0"/>
          <w:i w:val="0"/>
          <w:color w:val="000000"/>
          <w:sz w:val="24"/>
          <w:szCs w:val="24"/>
        </w:rPr>
        <w:t>»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pPr>
        <w:ind w:left="120"/>
        <w:jc w:val="left"/>
        <w:spacing w:after="0" w:line="480" w:lineRule="auto"/>
        <w:rPr>
          <w:rFonts w:ascii="Times New Roman" w:eastAsia="Times New Roman" w:hAnsi="Times New Roman"/>
          <w:b/>
          <w:bCs/>
          <w:sz w:val="24"/>
          <w:szCs w:val="24"/>
          <w:rtl w:val="off"/>
        </w:rPr>
      </w:pPr>
      <w:bookmarkStart w:id="1" w:name="block-21102071"/>
      <w:bookmarkEnd w:id="1"/>
      <w:r>
        <w:rPr>
          <w:rFonts w:ascii="Times New Roman" w:eastAsia="Times New Roman" w:hAnsi="Times New Roman"/>
          <w:b/>
          <w:i w:val="0"/>
          <w:color w:val="000000"/>
          <w:sz w:val="24"/>
          <w:szCs w:val="24"/>
          <w:rtl w:val="off"/>
        </w:rPr>
        <w:t xml:space="preserve"> </w:t>
      </w:r>
      <w:r>
        <w:rPr>
          <w:lang w:val="ru-RU"/>
          <w:rFonts w:ascii="Times New Roman" w:eastAsia="Times New Roman" w:hAnsi="Times New Roman"/>
          <w:color w:val="000000"/>
          <w:sz w:val="24"/>
          <w:szCs w:val="24"/>
        </w:rPr>
        <w:t>​‌</w:t>
      </w:r>
      <w:bookmarkStart w:id="2" w:name="7e61753f-514e-40fe-996f-253694acfacb"/>
      <w:bookmarkStart w:id="3" w:name="dce57170-aafe-4279-bc99-7e0b1532e74c"/>
      <w:r>
        <w:rPr>
          <w:rFonts w:ascii="Times New Roman" w:eastAsia="Times New Roman" w:hAnsi="Times New Roman" w:hint="default"/>
          <w:b/>
          <w:bCs/>
          <w:sz w:val="24"/>
          <w:szCs w:val="24"/>
          <w:rtl w:val="off"/>
        </w:rPr>
        <w:t xml:space="preserve">Учебно-методическое обеспечение </w:t>
      </w:r>
      <w:bookmarkEnd w:id="2"/>
      <w:bookmarkEnd w:id="3"/>
    </w:p>
    <w:p>
      <w:pPr>
        <w:ind w:left="120"/>
        <w:spacing w:after="0" w:line="480" w:lineRule="auto"/>
        <w:rPr>
          <w:lang w:val="ru-RU"/>
          <w:rFonts w:ascii="Times New Roman" w:eastAsia="Times New Roman" w:hAnsi="Times New Roman" w:hint="default"/>
          <w:sz w:val="24"/>
          <w:szCs w:val="24"/>
        </w:rPr>
      </w:pPr>
      <w:bookmarkStart w:id="4" w:name="f056fd23-2f41-4129-8da1-d467aa21439d"/>
      <w:r>
        <w:rPr>
          <w:lang w:val="ru-RU"/>
          <w:rFonts w:ascii="Times New Roman" w:eastAsia="Times New Roman" w:hAnsi="Times New Roman"/>
          <w:color w:val="000000"/>
          <w:sz w:val="24"/>
          <w:szCs w:val="24"/>
        </w:rPr>
        <w:t>Физическая культура, 1-4 классы/ Лях В.И., Акционерное общество «Издательство «Просвещение»</w:t>
      </w:r>
      <w:bookmarkEnd w:id="4"/>
      <w:r>
        <w:rPr>
          <w:lang w:val="ru-RU"/>
          <w:rFonts w:ascii="Times New Roman" w:eastAsia="Times New Roman" w:hAnsi="Times New Roman"/>
          <w:color w:val="000000"/>
          <w:sz w:val="24"/>
          <w:szCs w:val="24"/>
        </w:rPr>
        <w:t>‌​</w:t>
      </w:r>
    </w:p>
    <w:p>
      <w:pPr>
        <w:rPr>
          <w:rFonts w:ascii="Times New Roman" w:eastAsia="Times New Roman" w:hAnsi="Times New Roman" w:hint="default"/>
          <w:b/>
          <w:bCs/>
          <w:sz w:val="24"/>
          <w:szCs w:val="24"/>
        </w:rPr>
      </w:pPr>
      <w:r>
        <w:rPr>
          <w:lang w:val="ru-RU"/>
          <w:rFonts w:ascii="Times New Roman" w:eastAsia="Times New Roman" w:hAnsi="Times New Roman" w:cs="Times New Roman"/>
          <w:b/>
          <w:bCs/>
          <w:sz w:val="24"/>
          <w:szCs w:val="24"/>
          <w:rtl w:val="off"/>
        </w:rPr>
        <w:t xml:space="preserve"> Цифровые образовательные ресурсы</w:t>
      </w:r>
      <w:r>
        <w:rPr>
          <w:lang w:val="ru-RU"/>
          <w:rFonts w:ascii="Times New Roman" w:eastAsia="Times New Roman" w:hAnsi="Times New Roman"/>
          <w:b/>
          <w:bCs/>
          <w:color w:val="000000"/>
          <w:sz w:val="24"/>
          <w:szCs w:val="24"/>
          <w:rtl w:val="off"/>
        </w:rPr>
        <w:t xml:space="preserve"> </w:t>
      </w:r>
      <w:r>
        <w:rPr>
          <w:rFonts w:ascii="Times New Roman" w:eastAsia="Times New Roman" w:hAnsi="Times New Roman" w:hint="default"/>
          <w:b/>
          <w:bCs/>
          <w:sz w:val="24"/>
          <w:szCs w:val="24"/>
          <w:rtl w:val="off"/>
        </w:rPr>
        <w:t xml:space="preserve"> </w:t>
      </w:r>
    </w:p>
    <w:p>
      <w:pPr>
        <w:jc w:val="left"/>
        <w:rPr>
          <w:rFonts w:ascii="Times New Roman" w:eastAsia="Times New Roman" w:hAnsi="Times New Roman" w:hint="default"/>
          <w:sz w:val="24"/>
          <w:szCs w:val="24"/>
        </w:rPr>
      </w:pPr>
      <w:r>
        <w:rPr>
          <w:rFonts w:ascii="Times New Roman" w:eastAsia="Times New Roman" w:hAnsi="Times New Roman"/>
          <w:color w:val="000000"/>
          <w:sz w:val="24"/>
          <w:szCs w:val="24"/>
        </w:rPr>
        <w:t xml:space="preserve"> </w:t>
      </w:r>
      <w:r>
        <w:rPr>
          <w:rFonts w:ascii="Times New Roman" w:eastAsia="Times New Roman" w:hAnsi="Times New Roman"/>
          <w:b w:val="0"/>
          <w:i w:val="0"/>
          <w:color w:val="000000"/>
          <w:sz w:val="24"/>
          <w:szCs w:val="24"/>
        </w:rPr>
        <w:t>​</w:t>
      </w:r>
      <w:r>
        <w:rPr>
          <w:rFonts w:ascii="Times New Roman" w:eastAsia="Times New Roman" w:hAnsi="Times New Roman"/>
          <w:b w:val="0"/>
          <w:i w:val="0"/>
          <w:color w:val="333333"/>
          <w:sz w:val="24"/>
          <w:szCs w:val="24"/>
        </w:rPr>
        <w:t>​‌</w:t>
      </w:r>
      <w:r>
        <w:rPr>
          <w:rFonts w:ascii="Times New Roman" w:eastAsia="Times New Roman" w:hAnsi="Times New Roman"/>
          <w:b w:val="0"/>
          <w:i w:val="0"/>
          <w:color w:val="000000"/>
          <w:sz w:val="24"/>
          <w:szCs w:val="24"/>
        </w:rPr>
        <w:t>https://www.gto.ru</w:t>
      </w:r>
      <w:r>
        <w:rPr>
          <w:rFonts w:ascii="Times New Roman" w:eastAsia="Times New Roman" w:hAnsi="Times New Roman" w:hint="default"/>
          <w:sz w:val="24"/>
          <w:szCs w:val="24"/>
        </w:rPr>
        <w:br/>
      </w:r>
      <w:r>
        <w:rPr>
          <w:rFonts w:ascii="Times New Roman" w:eastAsia="Times New Roman" w:hAnsi="Times New Roman"/>
          <w:color w:val="000000"/>
          <w:sz w:val="24"/>
          <w:szCs w:val="24"/>
        </w:rPr>
        <w:t xml:space="preserve"> </w:t>
      </w:r>
      <w:r>
        <w:rPr>
          <w:lang w:val="ru-RU"/>
          <w:rFonts w:ascii="Times New Roman" w:eastAsia="Times New Roman" w:hAnsi="Times New Roman"/>
          <w:color w:val="000000"/>
          <w:sz w:val="24"/>
          <w:szCs w:val="24"/>
        </w:rPr>
        <w:t>​</w:t>
      </w:r>
      <w:r>
        <w:rPr>
          <w:lang w:val="ru-RU"/>
          <w:rFonts w:ascii="Times New Roman" w:eastAsia="Times New Roman" w:hAnsi="Times New Roman"/>
          <w:color w:val="333333"/>
          <w:sz w:val="24"/>
          <w:szCs w:val="24"/>
        </w:rPr>
        <w:t>​‌</w:t>
      </w:r>
      <w:r>
        <w:rPr>
          <w:lang w:val="ru-RU"/>
          <w:rFonts w:ascii="Times New Roman" w:eastAsia="Times New Roman" w:hAnsi="Times New Roman"/>
          <w:color w:val="000000"/>
          <w:sz w:val="24"/>
          <w:szCs w:val="24"/>
        </w:rPr>
        <w:t xml:space="preserve">Российская электронная школа </w:t>
      </w:r>
      <w:r>
        <w:rPr>
          <w:rFonts w:ascii="Times New Roman" w:eastAsia="Times New Roman" w:hAnsi="Times New Roman"/>
          <w:color w:val="000000"/>
          <w:sz w:val="24"/>
          <w:szCs w:val="24"/>
        </w:rPr>
        <w:t>https</w:t>
      </w:r>
      <w:r>
        <w:rPr>
          <w:lang w:val="ru-RU"/>
          <w:rFonts w:ascii="Times New Roman" w:eastAsia="Times New Roman" w:hAnsi="Times New Roman"/>
          <w:color w:val="000000"/>
          <w:sz w:val="24"/>
          <w:szCs w:val="24"/>
        </w:rPr>
        <w:t>://</w:t>
      </w:r>
      <w:r>
        <w:rPr>
          <w:rFonts w:ascii="Times New Roman" w:eastAsia="Times New Roman" w:hAnsi="Times New Roman"/>
          <w:color w:val="000000"/>
          <w:sz w:val="24"/>
          <w:szCs w:val="24"/>
        </w:rPr>
        <w:t>resh</w:t>
      </w:r>
      <w:r>
        <w:rPr>
          <w:lang w:val="ru-RU"/>
          <w:rFonts w:ascii="Times New Roman" w:eastAsia="Times New Roman" w:hAnsi="Times New Roman"/>
          <w:color w:val="000000"/>
          <w:sz w:val="24"/>
          <w:szCs w:val="24"/>
        </w:rPr>
        <w:t>.</w:t>
      </w:r>
      <w:r>
        <w:rPr>
          <w:rFonts w:ascii="Times New Roman" w:eastAsia="Times New Roman" w:hAnsi="Times New Roman"/>
          <w:color w:val="000000"/>
          <w:sz w:val="24"/>
          <w:szCs w:val="24"/>
        </w:rPr>
        <w:t>edu</w:t>
      </w:r>
      <w:r>
        <w:rPr>
          <w:lang w:val="ru-RU"/>
          <w:rFonts w:ascii="Times New Roman" w:eastAsia="Times New Roman" w:hAnsi="Times New Roman"/>
          <w:color w:val="000000"/>
          <w:sz w:val="24"/>
          <w:szCs w:val="24"/>
        </w:rPr>
        <w:t>.</w:t>
      </w:r>
      <w:r>
        <w:rPr>
          <w:rFonts w:ascii="Times New Roman" w:eastAsia="Times New Roman" w:hAnsi="Times New Roman"/>
          <w:color w:val="000000"/>
          <w:sz w:val="24"/>
          <w:szCs w:val="24"/>
        </w:rPr>
        <w:t>ru</w:t>
      </w:r>
      <w:r>
        <w:rPr>
          <w:lang w:val="ru-RU"/>
          <w:rFonts w:ascii="Times New Roman" w:eastAsia="Times New Roman" w:hAnsi="Times New Roman"/>
          <w:color w:val="000000"/>
          <w:sz w:val="24"/>
          <w:szCs w:val="24"/>
        </w:rPr>
        <w:t>/</w:t>
      </w:r>
      <w:r>
        <w:rPr>
          <w:lang w:val="ru-RU"/>
          <w:rFonts w:ascii="Times New Roman" w:eastAsia="Times New Roman" w:hAnsi="Times New Roman" w:hint="default"/>
          <w:sz w:val="24"/>
          <w:szCs w:val="24"/>
        </w:rPr>
        <w:br/>
      </w:r>
      <w:r>
        <w:rPr>
          <w:lang w:val="ru-RU"/>
          <w:rFonts w:ascii="Times New Roman" w:eastAsia="Times New Roman" w:hAnsi="Times New Roman"/>
          <w:color w:val="000000"/>
          <w:sz w:val="24"/>
          <w:szCs w:val="24"/>
        </w:rPr>
        <w:t xml:space="preserve"> Образовательный сайт «Дистанционное и электронное обучение». </w:t>
      </w:r>
      <w:r>
        <w:rPr>
          <w:lang w:val="ru-RU"/>
          <w:rFonts w:ascii="Times New Roman" w:eastAsia="Times New Roman" w:hAnsi="Times New Roman" w:hint="default"/>
          <w:sz w:val="24"/>
          <w:szCs w:val="24"/>
        </w:rPr>
        <w:br/>
      </w:r>
      <w:r>
        <w:rPr>
          <w:lang w:val="ru-RU"/>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https</w:t>
      </w:r>
      <w:r>
        <w:rPr>
          <w:lang w:val="ru-RU"/>
          <w:rFonts w:ascii="Times New Roman" w:eastAsia="Times New Roman" w:hAnsi="Times New Roman"/>
          <w:color w:val="000000"/>
          <w:sz w:val="24"/>
          <w:szCs w:val="24"/>
        </w:rPr>
        <w:t>://</w:t>
      </w:r>
      <w:r>
        <w:rPr>
          <w:rFonts w:ascii="Times New Roman" w:eastAsia="Times New Roman" w:hAnsi="Times New Roman"/>
          <w:color w:val="000000"/>
          <w:sz w:val="24"/>
          <w:szCs w:val="24"/>
        </w:rPr>
        <w:t>mosmetod</w:t>
      </w:r>
      <w:r>
        <w:rPr>
          <w:lang w:val="ru-RU"/>
          <w:rFonts w:ascii="Times New Roman" w:eastAsia="Times New Roman" w:hAnsi="Times New Roman"/>
          <w:color w:val="000000"/>
          <w:sz w:val="24"/>
          <w:szCs w:val="24"/>
        </w:rPr>
        <w:t>.</w:t>
      </w:r>
      <w:r>
        <w:rPr>
          <w:rFonts w:ascii="Times New Roman" w:eastAsia="Times New Roman" w:hAnsi="Times New Roman"/>
          <w:color w:val="000000"/>
          <w:sz w:val="24"/>
          <w:szCs w:val="24"/>
        </w:rPr>
        <w:t>ru</w:t>
      </w:r>
      <w:r>
        <w:rPr>
          <w:lang w:val="ru-RU"/>
          <w:rFonts w:ascii="Times New Roman" w:eastAsia="Times New Roman" w:hAnsi="Times New Roman"/>
          <w:color w:val="000000"/>
          <w:sz w:val="24"/>
          <w:szCs w:val="24"/>
        </w:rPr>
        <w:t>/</w:t>
      </w:r>
      <w:r>
        <w:rPr>
          <w:rFonts w:ascii="Times New Roman" w:eastAsia="Times New Roman" w:hAnsi="Times New Roman"/>
          <w:color w:val="000000"/>
          <w:sz w:val="24"/>
          <w:szCs w:val="24"/>
        </w:rPr>
        <w:t>sh</w:t>
      </w:r>
      <w:r>
        <w:rPr>
          <w:lang w:val="ru-RU"/>
          <w:rFonts w:ascii="Times New Roman" w:eastAsia="Times New Roman" w:hAnsi="Times New Roman"/>
          <w:color w:val="000000"/>
          <w:sz w:val="24"/>
          <w:szCs w:val="24"/>
        </w:rPr>
        <w:t>404</w:t>
      </w:r>
      <w:r>
        <w:rPr>
          <w:rFonts w:ascii="Times New Roman" w:eastAsia="Times New Roman" w:hAnsi="Times New Roman"/>
          <w:color w:val="000000"/>
          <w:sz w:val="24"/>
          <w:szCs w:val="24"/>
        </w:rPr>
        <w:t>sef</w:t>
      </w:r>
      <w:r>
        <w:rPr>
          <w:lang w:val="ru-RU"/>
          <w:rFonts w:ascii="Times New Roman" w:eastAsia="Times New Roman" w:hAnsi="Times New Roman"/>
          <w:color w:val="000000"/>
          <w:sz w:val="24"/>
          <w:szCs w:val="24"/>
        </w:rPr>
        <w:t>-</w:t>
      </w:r>
      <w:r>
        <w:rPr>
          <w:rFonts w:ascii="Times New Roman" w:eastAsia="Times New Roman" w:hAnsi="Times New Roman"/>
          <w:color w:val="000000"/>
          <w:sz w:val="24"/>
          <w:szCs w:val="24"/>
        </w:rPr>
        <w:t>custom</w:t>
      </w:r>
      <w:r>
        <w:rPr>
          <w:lang w:val="ru-RU"/>
          <w:rFonts w:ascii="Times New Roman" w:eastAsia="Times New Roman" w:hAnsi="Times New Roman"/>
          <w:color w:val="000000"/>
          <w:sz w:val="24"/>
          <w:szCs w:val="24"/>
        </w:rPr>
        <w:t>-</w:t>
      </w:r>
      <w:r>
        <w:rPr>
          <w:rFonts w:ascii="Times New Roman" w:eastAsia="Times New Roman" w:hAnsi="Times New Roman"/>
          <w:color w:val="000000"/>
          <w:sz w:val="24"/>
          <w:szCs w:val="24"/>
        </w:rPr>
        <w:t>content</w:t>
      </w:r>
      <w:r>
        <w:rPr>
          <w:lang w:val="ru-RU"/>
          <w:rFonts w:ascii="Times New Roman" w:eastAsia="Times New Roman" w:hAnsi="Times New Roman"/>
          <w:color w:val="000000"/>
          <w:sz w:val="24"/>
          <w:szCs w:val="24"/>
        </w:rPr>
        <w:t>/</w:t>
      </w:r>
      <w:r>
        <w:rPr>
          <w:rFonts w:ascii="Times New Roman" w:eastAsia="Times New Roman" w:hAnsi="Times New Roman"/>
          <w:color w:val="000000"/>
          <w:sz w:val="24"/>
          <w:szCs w:val="24"/>
        </w:rPr>
        <w:t>materi</w:t>
      </w:r>
      <w:r>
        <w:rPr>
          <w:lang w:val="ru-RU"/>
          <w:rFonts w:ascii="Times New Roman" w:eastAsia="Times New Roman" w:hAnsi="Times New Roman"/>
          <w:color w:val="000000"/>
          <w:sz w:val="24"/>
          <w:szCs w:val="24"/>
        </w:rPr>
        <w:t>…</w:t>
      </w:r>
      <w:r>
        <w:rPr>
          <w:lang w:val="ru-RU"/>
          <w:rFonts w:ascii="Times New Roman" w:eastAsia="Times New Roman" w:hAnsi="Times New Roman" w:hint="default"/>
          <w:sz w:val="24"/>
          <w:szCs w:val="24"/>
        </w:rPr>
        <w:br/>
      </w:r>
      <w:r>
        <w:rPr>
          <w:lang w:val="ru-RU"/>
          <w:rFonts w:ascii="Times New Roman" w:eastAsia="Times New Roman" w:hAnsi="Times New Roman"/>
          <w:color w:val="000000"/>
          <w:sz w:val="24"/>
          <w:szCs w:val="24"/>
        </w:rPr>
        <w:t xml:space="preserve"> Библиотека Московской электронной школы </w:t>
      </w:r>
    </w:p>
    <w:p>
      <w:pPr>
        <w:jc w:val="left"/>
        <w:rPr>
          <w:rFonts w:ascii="Times New Roman" w:eastAsia="Times New Roman" w:hAnsi="Times New Roman" w:hint="default"/>
          <w:sz w:val="24"/>
          <w:szCs w:val="24"/>
          <w:rtl w:val="off"/>
        </w:rPr>
      </w:pPr>
    </w:p>
    <w:p>
      <w:pPr>
        <w:spacing w:after="160" w:line="259" w:lineRule="auto"/>
        <w:rPr>
          <w:rFonts w:ascii="Times New Roman" w:eastAsia="Times New Roman" w:hAnsi="Times New Roman" w:hint="default"/>
          <w:sz w:val="24"/>
          <w:szCs w:val="24"/>
        </w:rPr>
      </w:pPr>
    </w:p>
    <w:p>
      <w:pPr>
        <w:rPr>
          <w:rFonts w:ascii="Times New Roman" w:eastAsia="Times New Roman" w:hAnsi="Times New Roman" w:hint="default"/>
          <w:sz w:val="24"/>
          <w:szCs w:val="24"/>
        </w:rPr>
      </w:pPr>
    </w:p>
    <w:p>
      <w:pPr>
        <w:spacing w:after="160" w:line="259" w:lineRule="auto"/>
        <w:rPr>
          <w:rFonts w:ascii="Times New Roman" w:eastAsia="Times New Roman" w:hAnsi="Times New Roman"/>
          <w:sz w:val="24"/>
          <w:szCs w:val="24"/>
          <w:rtl w:val="off"/>
        </w:rPr>
      </w:pPr>
    </w:p>
    <w:p>
      <w:pPr>
        <w:spacing w:after="160" w:line="259" w:lineRule="auto"/>
        <w:rPr>
          <w:rFonts w:ascii="Times New Roman" w:eastAsia="Times New Roman" w:hAnsi="Times New Roman" w:hint="default"/>
          <w:sz w:val="24"/>
          <w:szCs w:val="24"/>
        </w:rPr>
      </w:pPr>
    </w:p>
    <w:sectPr>
      <w:pgSz w:w="11906" w:h="16838"/>
      <w:pgMar w:top="657"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Times New Roman">
    <w:panose1 w:val="02020603050405020304"/>
    <w:family w:val="roman"/>
    <w:charset w:val="cc"/>
    <w:notTrueType w:val="false"/>
    <w:sig w:usb0="E0002EFF" w:usb1="C000785B" w:usb2="00000009" w:usb3="00000001" w:csb0="400001FF" w:csb1="FFFF0000"/>
  </w:font>
  <w:font w:name="&quot;Times New Roman&quot;">
    <w:charset w:val="00"/>
    <w:notTrueType w:val="false"/>
  </w:font>
  <w:font w:name="Symbol">
    <w:panose1 w:val="05050102010706020507"/>
    <w:charset w:val="00"/>
    <w:notTrueType w:val="false"/>
    <w:sig w:usb0="00000001" w:usb1="00000001" w:usb2="00000001" w:usb3="00000001" w:csb0="80000000" w:csb1="00000001"/>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14="http://schemas.microsoft.com/office/word/2010/wordml" xmlns:wne="http://schemas.microsoft.com/office/word/2006/wordml">
  <w:abstractNum w:abstractNumId="0">
    <w:multiLevelType w:val="multilevel"/>
    <w:lvl w:ilvl="0">
      <w:start w:val="1"/>
      <w:numFmt w:val="bullet"/>
      <w:lvlText w:val=""/>
      <w:lvlJc w:val="left"/>
      <w:pPr>
        <w:ind w:left="927" w:hanging="360"/>
      </w:pPr>
      <w:rPr>
        <w:rFonts w:ascii="Symbol" w:hAnsi="Symbol" w:hint="default"/>
      </w:rPr>
    </w:lvl>
  </w:abstractNum>
  <w:abstractNum w:abstractNumId="1">
    <w:multiLevelType w:val="multilevel"/>
    <w:lvl w:ilvl="0">
      <w:start w:val="1"/>
      <w:numFmt w:val="bullet"/>
      <w:lvlText w:val=""/>
      <w:lvlJc w:val="left"/>
      <w:pPr>
        <w:ind w:left="927" w:hanging="360"/>
      </w:pPr>
      <w:rPr>
        <w:rFonts w:ascii="Symbol" w:hAnsi="Symbol" w:hint="default"/>
      </w:rPr>
    </w:lvl>
  </w:abstractNum>
  <w:abstractNum w:abstractNumId="2">
    <w:multiLevelType w:val="multilevel"/>
    <w:lvl w:ilvl="0">
      <w:start w:val="1"/>
      <w:numFmt w:val="bullet"/>
      <w:lvlText w:val=""/>
      <w:lvlJc w:val="left"/>
      <w:pPr>
        <w:ind w:left="927" w:hanging="360"/>
      </w:pPr>
      <w:rPr>
        <w:rFonts w:ascii="Symbol" w:hAnsi="Symbol" w:hint="default"/>
      </w:rPr>
    </w:lvl>
  </w:abstractNum>
  <w:abstractNum w:abstractNumId="3">
    <w:multiLevelType w:val="multilevel"/>
    <w:lvl w:ilvl="0">
      <w:start w:val="1"/>
      <w:numFmt w:val="bullet"/>
      <w:lvlText w:val=""/>
      <w:lvlJc w:val="left"/>
      <w:pPr>
        <w:ind w:left="927" w:hanging="360"/>
      </w:pPr>
      <w:rPr>
        <w:rFonts w:ascii="Symbol" w:hAnsi="Symbol" w:hint="default"/>
      </w:rPr>
    </w:lvl>
  </w:abstractNum>
  <w:abstractNum w:abstractNumId="4">
    <w:multiLevelType w:val="multilevel"/>
    <w:lvl w:ilvl="0">
      <w:start w:val="1"/>
      <w:numFmt w:val="bullet"/>
      <w:lvlText w:val=""/>
      <w:lvlJc w:val="left"/>
      <w:pPr>
        <w:ind w:left="927" w:hanging="360"/>
      </w:pPr>
      <w:rPr>
        <w:rFonts w:ascii="Symbol" w:hAnsi="Symbol" w:hint="default"/>
      </w:rPr>
    </w:lvl>
  </w:abstractNum>
  <w:abstractNum w:abstractNumId="5">
    <w:multiLevelType w:val="multilevel"/>
    <w:lvl w:ilvl="0">
      <w:start w:val="1"/>
      <w:numFmt w:val="bullet"/>
      <w:lvlText w:val=""/>
      <w:lvlJc w:val="left"/>
      <w:pPr>
        <w:ind w:left="927" w:hanging="360"/>
      </w:pPr>
      <w:rPr>
        <w:rFonts w:ascii="Symbol" w:hAnsi="Symbol" w:hint="default"/>
      </w:rPr>
    </w:lvl>
  </w:abstractNum>
  <w:abstractNum w:abstractNumId="6">
    <w:multiLevelType w:val="multilevel"/>
    <w:lvl w:ilvl="0">
      <w:start w:val="1"/>
      <w:numFmt w:val="bullet"/>
      <w:lvlText w:val=""/>
      <w:lvlJc w:val="left"/>
      <w:pPr>
        <w:ind w:left="927" w:hanging="360"/>
      </w:pPr>
      <w:rPr>
        <w:rFonts w:ascii="Symbol" w:hAnsi="Symbol" w:hint="default"/>
      </w:rPr>
    </w:lvl>
  </w:abstractNum>
  <w:abstractNum w:abstractNumId="7">
    <w:multiLevelType w:val="multilevel"/>
    <w:lvl w:ilvl="0">
      <w:start w:val="1"/>
      <w:numFmt w:val="bullet"/>
      <w:lvlText w:val=""/>
      <w:lvlJc w:val="left"/>
      <w:pPr>
        <w:ind w:left="927" w:hanging="360"/>
      </w:pPr>
      <w:rPr>
        <w:rFonts w:ascii="Symbol" w:hAnsi="Symbol" w:hint="default"/>
      </w:rPr>
    </w:lvl>
  </w:abstractNum>
  <w:abstractNum w:abstractNumId="8">
    <w:multiLevelType w:val="multilevel"/>
    <w:lvl w:ilvl="0">
      <w:start w:val="1"/>
      <w:numFmt w:val="bullet"/>
      <w:lvlText w:val=""/>
      <w:lvlJc w:val="left"/>
      <w:pPr>
        <w:ind w:left="927" w:hanging="360"/>
      </w:pPr>
      <w:rPr>
        <w:rFonts w:ascii="Symbol" w:hAnsi="Symbol" w:hint="default"/>
      </w:rPr>
    </w:lvl>
  </w:abstractNum>
  <w:abstractNum w:abstractNumId="9">
    <w:multiLevelType w:val="multilevel"/>
    <w:lvl w:ilvl="0">
      <w:start w:val="1"/>
      <w:numFmt w:val="bullet"/>
      <w:lvlText w:val=""/>
      <w:lvlJc w:val="left"/>
      <w:pPr>
        <w:ind w:left="927" w:hanging="360"/>
      </w:pPr>
      <w:rPr>
        <w:rFonts w:ascii="Symbol" w:hAnsi="Symbol" w:hint="default"/>
      </w:rPr>
    </w:lvl>
  </w:abstractNum>
  <w:abstractNum w:abstractNumId="10">
    <w:multiLevelType w:val="multilevel"/>
    <w:lvl w:ilvl="0">
      <w:start w:val="1"/>
      <w:numFmt w:val="bullet"/>
      <w:lvlText w:val=""/>
      <w:lvlJc w:val="left"/>
      <w:pPr>
        <w:ind w:left="927" w:hanging="360"/>
      </w:pPr>
      <w:rPr>
        <w:rFonts w:ascii="Symbol" w:hAnsi="Symbol" w:hint="default"/>
      </w:rPr>
    </w:lvl>
  </w:abstractNum>
  <w:abstractNum w:abstractNumId="11">
    <w:multiLevelType w:val="multilevel"/>
    <w:lvl w:ilvl="0">
      <w:start w:val="1"/>
      <w:numFmt w:val="bullet"/>
      <w:lvlText w:val=""/>
      <w:lvlJc w:val="left"/>
      <w:pPr>
        <w:ind w:left="927" w:hanging="360"/>
      </w:pPr>
      <w:rPr>
        <w:rFonts w:ascii="Symbol" w:hAnsi="Symbol" w:hint="default"/>
      </w:rPr>
    </w:lvl>
  </w:abstractNum>
  <w:abstractNum w:abstractNumId="12">
    <w:multiLevelType w:val="multilevel"/>
    <w:lvl w:ilvl="0">
      <w:start w:val="1"/>
      <w:numFmt w:val="bullet"/>
      <w:lvlText w:val=""/>
      <w:lvlJc w:val="left"/>
      <w:pPr>
        <w:ind w:left="927"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708"/>
  <w:drawingGridHorizontalSpacing w:val="110"/>
  <w:drawingGridVerticalSpacing w:val="18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ru-RU" w:eastAsia="ko-KR" w:bidi="ar-SA"/>
</w:settings>
</file>

<file path=word/styles.xml><?xml version="1.0" encoding="utf-8"?>
<w:styles xmlns:r="http://schemas.openxmlformats.org/officeDocument/2006/relationships" xmlns:w="http://schemas.openxmlformats.org/wordprocessingml/2006/main">
  <w:docDefaults>
    <w:rPrDefault>
      <w:rPr>
        <w:lang w:val="ru-RU" w:eastAsia="ru-RU" w:bidi="ar-SA"/>
        <w:rFonts w:asciiTheme="minorHAnsi" w:eastAsiaTheme="minorEastAsia" w:hAnsiTheme="minorHAnsi" w:cstheme="minorBidi"/>
        <w:sz w:val="22"/>
        <w:szCs w:val="22"/>
      </w:rPr>
    </w:rPrDefault>
    <w:pPrDefault>
      <w:pPr>
        <w:spacing w:after="160" w:line="259" w:lineRule="auto"/>
      </w:pPr>
    </w:pPrDefault>
  </w:docDefaults>
  <w:style w:type="paragraph" w:default="1" w:styleId="a1">
    <w:name w:val="Normal"/>
    <w:qFormat/>
  </w:style>
  <w:style w:type="character" w:default="1" w:styleId="a2">
    <w:name w:val="Default Paragraph Font"/>
    <w:semiHidden/>
    <w:unhideWhenUsed/>
  </w:style>
  <w:style w:type="table" w:default="1" w:styleId="a3">
    <w:name w:val="Normal Table"/>
    <w:semiHidden/>
    <w:unhideWhenUsed/>
    <w:tblPr>
      <w:tblInd w:w="0" w:type="dxa"/>
      <w:tblCellMar>
        <w:top w:w="0" w:type="dxa"/>
        <w:left w:w="108" w:type="dxa"/>
        <w:bottom w:w="0" w:type="dxa"/>
        <w:right w:w="108" w:type="dxa"/>
      </w:tblCellMar>
    </w:tblPr>
  </w:style>
  <w:style w:type="numbering" w:default="1" w:styleId="a4">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 Id="rId5" Type="http://schemas.openxmlformats.org/officeDocument/2006/relationships/numbering" Target="numbering.xml" /><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2023-10-01T15:38:40Z</dcterms:created>
  <dcterms:modified xsi:type="dcterms:W3CDTF">2023-10-01T19:28:35Z</dcterms:modified>
  <cp:version>0900.0100.01</cp:version>
</cp:coreProperties>
</file>