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="7"/>
        <w:jc w:val="center"/>
        <w:spacing w:after="32" w:line="259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 Аннотация </w:t>
      </w:r>
    </w:p>
    <w:p>
      <w:pPr>
        <w:ind w:left="1671" w:right="1121" w:firstLine="0"/>
        <w:jc w:val="center"/>
        <w:spacing w:after="8" w:line="266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к рабочей программе учебного предмета, курса </w:t>
      </w:r>
    </w:p>
    <w:p>
      <w:pPr>
        <w:ind w:left="3054" w:right="1121" w:hanging="1580"/>
        <w:jc w:val="center"/>
        <w:spacing w:after="8" w:line="266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>Музыка</w:t>
      </w:r>
      <w:r>
        <w:rPr>
          <w:rFonts w:ascii="Times New Roman" w:eastAsia="Times New Roman" w:hAnsi="Times New Roman" w:hint="default"/>
          <w:b/>
          <w:bCs/>
          <w:sz w:val="24"/>
          <w:szCs w:val="24"/>
        </w:rPr>
        <w:t>» 1-4 классы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Программа по музыке предусматривает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Основная цель программы по музыке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становление системы ценностей, обучающихся в единстве эмоциональной и познавательной сферы;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Важнейшие задачи обучения музыке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 на уровне начального общего образования: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формирование эмоционально-ценностной отзывчивости на прекрасноев жизни и в искусстве;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 xml:space="preserve">Содержание учебного предмета структурно представлено восемью модулями 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(тематическими линиями):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инвариантные: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модуль № 1 «Народная музыка России»;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модуль № 2 «Классическая музыка»;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модуль № 3 «Музыка в жизни человека»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вариативные: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модуль № 4 «Музыка народов мира»;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модуль № 5 «Духовная музыка»;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модуль № 6 «Музыка театра и кино»;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модуль № 7 «Современная музыкальная культура»;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модуль № 8 «Музыкальная грамота»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Каждый модуль состоит из нескольких тематических блоков.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Общее число часов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, рекомендованных для изучения музыки ‑ 135 часов: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в 1 классе – 33 часа (1 час в неделю),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во 2 классе – 34 часа (1 час в неделю),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в 3 классе – 34 часа (1 час в неделю),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 4 классе – 34 часа (1 час в неделю).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  <w:t>Срок реализации программы 4 года.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осознание российской гражданской идентичности;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уважение к достижениям отечественных мастеров культуры;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2) в области духовно-нравственного воспитания: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признание индивидуальности каждого человека;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проявление сопереживания, уважения и доброжелательности;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3) в области эстетического воспитания: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умение видеть прекрасное в жизни, наслаждаться красотой;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стремление к самовыражению в разных видах искусства.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 xml:space="preserve">4) в области научного познания: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6) в области трудового воспитания: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уважение к труду и результатам трудовой деятельности.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7) в области экологического воспитания: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Овладение универсальными познавательными действиями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выбирать источник получения информации;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анализировать музыкальные тексты (акустические и нотные)по предложенному учителем алгоритму;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1) невербальная коммуникация: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2) вербальная коммуникация: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признавать возможность существования разных точек зрения;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корректно и аргументированно высказывать своё мнение;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готовить небольшие публичные выступления;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3) совместная деятельность (сотрудничество):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выстраивать последовательность выбранных действий.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устанавливать причины успеха (неудач) учебной деятельности;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>
      <w:pPr>
        <w:ind w:left="120"/>
        <w:jc w:val="left"/>
        <w:spacing w:after="0" w:before="0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ПРЕДМЕТНЫЕ РЕЗУЛЬТАТЫ</w:t>
      </w: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стремятся к расширению своего музыкального кругозора.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К концу изучения модуля № 1 «Народная музыка России» обучающийся научится: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создавать ритмический аккомпанемент на ударных инструментахпри исполнении народной песни;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К концу изучения модуля № 2 «Классическая музыка» обучающийся научится: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К концу изучения модуля № 3 «Музыка в жизни человека» обучающийся научится: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К концу изучения модуля № 4 «Музыка народов мира» обучающийся научится: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К концу изучения модуля № 5 «Духовная музыка» обучающийся научится: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исполнять доступные образцы духовной музыки;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К концу изучения модуля № 6 «Музыка театра и кино» обучающийся научится: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К концу изучения модуля № 7 «Современная музыкальная культура» обучающийся научится: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К концу изучения модуля № 8 «Музыкальная грамота» обучающийся научится: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исполнять и создавать различные ритмические рисунки;</w:t>
      </w:r>
    </w:p>
    <w:p>
      <w:pPr>
        <w:spacing w:after="160" w:line="259" w:lineRule="auto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исполнять песни с простым мелодическим рисунком.</w:t>
      </w:r>
    </w:p>
    <w:p>
      <w:pPr>
        <w:ind w:left="120"/>
        <w:jc w:val="left"/>
        <w:spacing w:after="0" w:line="480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bookmarkStart w:id="1" w:name="block-21102071"/>
      <w:bookmarkEnd w:id="1"/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  <w:rtl w:val="off"/>
        </w:rPr>
        <w:t xml:space="preserve"> 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​‌</w:t>
      </w:r>
      <w:bookmarkStart w:id="2" w:name="7e61753f-514e-40fe-996f-253694acfacb"/>
      <w:bookmarkStart w:id="3" w:name="dce57170-aafe-4279-bc99-7e0b1532e74c"/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Учебно-методическое обеспечение </w:t>
      </w:r>
      <w:bookmarkEnd w:id="2"/>
      <w:bookmarkEnd w:id="3"/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Сергеева Г. П. Музыка. Рабочие программы. Предметная линия учебников Г. П. Сергеевой. 1–4 классы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Критская Е. Д., Сергеева Г. П., Шмагина Т. С. Уроки музыки. Поурочные разработки. 1–4 классы</w:t>
      </w:r>
    </w:p>
    <w:p>
      <w:pPr>
        <w:keepNext/>
        <w:keepLines/>
        <w:outlineLvl w:val="0"/>
        <w:jc w:val="center"/>
        <w:spacing w:after="0" w:line="240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sz w:val="24"/>
          <w:szCs w:val="24"/>
          <w:rtl w:val="off"/>
        </w:rPr>
        <w:t xml:space="preserve"> 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Критская Е. Д., Сергеева Г. П., Шмагина Т. С. Музыка. 1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Критская Е. Д., Сергеева Г. П., Шмагина Т. С. Музыка. Фонохрестоматия музыкального материала. 1 класс (CD MP3)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Критская Е. Д., Сергеева Г. П., Шмагина Т. С. Музыка. 2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Критская Е. Д., Сергеева Г. П., Шмагина Т. С. Музыка. Фонохрестоматия музыкального материала. 2 класс (CD MP3)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Критская Е. Д., Сергеева Г. П., Шмагина Т. С. Музыка. 3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Критская Е. Д., Сергеева Г. П., Шмагина Т. С. Музыка. Фонохрестоматия музыкального материала. 3 класс (CD MP3)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Критская Е. Д., Сергеева Г. П., Шмагина Т. С. Музыка. 4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Критская Е. Д., Сергеева Г. П., Шмагина Т. С. Музыка. Фонохрестоматия музыкального материала. 4 класс (CD MP3)</w:t>
      </w:r>
    </w:p>
    <w:p>
      <w:pPr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</w:p>
    <w:p>
      <w:pPr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lang w:val="ru-RU"/>
          <w:rFonts w:ascii="Times New Roman" w:eastAsia="Times New Roman" w:hAnsi="Times New Roman" w:cs="Times New Roman"/>
          <w:b/>
          <w:bCs/>
          <w:sz w:val="24"/>
          <w:szCs w:val="24"/>
          <w:rtl w:val="off"/>
        </w:rPr>
        <w:t>Цифровые образовательные ресурсы</w:t>
      </w:r>
      <w:r>
        <w:rPr>
          <w:lang w:val="ru-RU"/>
          <w:rFonts w:ascii="Times New Roman" w:eastAsia="Times New Roman" w:hAnsi="Times New Roman"/>
          <w:b/>
          <w:bCs/>
          <w:color w:val="000000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 </w:t>
      </w:r>
    </w:p>
    <w:p>
      <w:pPr>
        <w:jc w:val="left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</w:t>
      </w:r>
      <w:r>
        <w:rPr>
          <w:lang w:val="ru-RU"/>
          <w:rFonts w:ascii="Times New Roman" w:eastAsia="Times New Roman" w:hAnsi="Times New Roman"/>
          <w:color w:val="333333"/>
          <w:sz w:val="24"/>
          <w:szCs w:val="24"/>
        </w:rPr>
        <w:t>​‌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resh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edu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Образовательный сайт «Дистанционное и электронное обучение». 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mosmetod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404</w:t>
      </w:r>
      <w:r>
        <w:rPr>
          <w:rFonts w:ascii="Times New Roman" w:eastAsia="Times New Roman" w:hAnsi="Times New Roman"/>
          <w:color w:val="000000"/>
          <w:sz w:val="24"/>
          <w:szCs w:val="24"/>
        </w:rPr>
        <w:t>sef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custom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content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materi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…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Библиотека Московской электронной школы </w:t>
      </w:r>
    </w:p>
    <w:p>
      <w:pPr>
        <w:jc w:val="left"/>
        <w:rPr>
          <w:rFonts w:ascii="Times New Roman" w:eastAsia="Times New Roman" w:hAnsi="Times New Roman" w:hint="default"/>
          <w:sz w:val="24"/>
          <w:szCs w:val="24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 w:hint="default"/>
          <w:sz w:val="24"/>
          <w:szCs w:val="24"/>
        </w:rPr>
      </w:pPr>
    </w:p>
    <w:sectPr>
      <w:pgSz w:w="11906" w:h="16838"/>
      <w:pgMar w:top="31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OfficinaSansC-Book">
    <w:panose1 w:val="00000000000000000000"/>
    <w:altName w:val="MS Mincho"/>
    <w:charset w:val="00"/>
    <w:notTrueType w:val="fals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23b63590"/>
    <w:multiLevelType w:val="hybridMultilevel"/>
    <w:tmpl w:val="bc56e344"/>
    <w:lvl w:ilvl="0" w:tplc="cb2859f4">
      <w:start w:val="1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2023-10-01T15:00:21Z</dcterms:created>
  <dcterms:modified xsi:type="dcterms:W3CDTF">2023-10-01T19:28:16Z</dcterms:modified>
  <cp:version>0900.0100.01</cp:version>
</cp:coreProperties>
</file>